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12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100" w:beforeAutospacing="1" w:after="100" w:afterAutospacing="1"/>
        <w:widowControl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/>
        <w:rPr>
          <w:rFonts w:ascii="Times New Roman" w:hAnsi="Times New Roman" w:cs="Times New Roman"/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9264;o:allowoverlap:true;o:allowincell:true;mso-position-horizontal-relative:text;margin-left:23.0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21,38" coordsize="2,1">
                <v:line id="shape 1" o:spid="_x0000_s1" style="position:absolute;left:0;text-align:left;z-index:251659264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9264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60288;o:allowoverlap:true;o:allowincell:true;mso-position-horizontal-relative:text;margin-left:195.8pt;mso-position-horizontal:absolute;mso-position-vertical-relative:text;margin-top:21.6pt;mso-position-vertical:absolute;width:14.4pt;height:7.2pt;mso-wrap-distance-left:9.0pt;mso-wrap-distance-top:0.0pt;mso-wrap-distance-right:9.0pt;mso-wrap-distance-bottom:0.0pt;" coordorigin="57,38" coordsize="2,1">
                <v:line id="shape 4" o:spid="_x0000_s4" style="position:absolute;left:0;text-align:left;z-index:251660288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60288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highlight w:val="none"/>
        </w:rPr>
      </w:pPr>
      <w:r>
        <w:rPr>
          <w:bCs/>
        </w:rPr>
        <w:t xml:space="preserve">О внесении изменений в государственную программу Еврейской автономной области «</w:t>
      </w:r>
      <w:r>
        <w:t xml:space="preserve">Социальная поддержка населения Еврейской автономной области» на 2020 – 2027 годы</w:t>
      </w:r>
      <w:r>
        <w:rPr>
          <w:bCs/>
        </w:rPr>
        <w:t xml:space="preserve">, утвержденную постановлением правительства Еврейской автономной области </w:t>
      </w:r>
      <w:r>
        <w:t xml:space="preserve">от 29.10.2019 № 367-пп</w:t>
      </w:r>
      <w:r/>
    </w:p>
    <w:p>
      <w:pPr>
        <w:ind w:firstLine="720"/>
      </w:pPr>
      <w:r/>
      <w:r/>
    </w:p>
    <w:p>
      <w:pPr>
        <w:ind w:firstLine="720"/>
      </w:pPr>
      <w:r/>
      <w:r/>
    </w:p>
    <w:p>
      <w:pPr>
        <w:ind w:firstLine="709"/>
        <w:jc w:val="both"/>
        <w:spacing w:line="240" w:lineRule="auto"/>
        <w:widowControl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Правительство Еврейс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2020 – 2027 годы, утвержденную постановлением правительства Еврейской автономной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29.10.2019 № 367-пп «О государственной программе Еврейской автономной области «Социальная поддержка населения Еврейской автономной области» на 2020 – 2027 годы»,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1.1. 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Строку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числе по годам» раздела 1 «Паспорт государственной программы Еврейской автономной области «Социальная поддержка населения Еврейской автономной области» на 2020 – 2027 годы»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93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714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«Ресурсное обеспечение реализации государственной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программы за счет средств областного бюджета и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149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Объем финансового обеспечения реал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изации государственной программы за 2020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2027 годы, всего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16 996 077,70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                                         5 585 928,52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736 803,12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822 428,20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882 763,30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959 636,70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586 576,10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538 195,90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534 772,60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524 752,60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федерального бюджета &lt;*&gt;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11 410 149,18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1 501 321,83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2 047 842,06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2 204 164,39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1 568 558,60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1 077 884,60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1 037 124,70 тыс. ру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986 626,50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986 626,50 тыс. рублей».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widowControl/>
        <w:outlineLvl w:val="0"/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1.2.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Подпункт 1.3.15 раздела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 «Подпрограмма «Развитие мер социальной поддержки отдельных категорий граждан» на 2020 – 2027 годы»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таблице 2 «Мероприятия государственной программы Еврейской автономной области «Социальная поддержка населения Еврейской автономной области» на 2020 – 2027 годы» раздела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7 «Система программных (подпрограммных) мероприятий»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line="276" w:lineRule="auto"/>
        <w:widowControl/>
      </w:pPr>
      <w:r/>
      <w:r/>
      <w:r/>
    </w:p>
    <w:p>
      <w:pPr>
        <w:ind w:firstLine="708"/>
        <w:jc w:val="both"/>
        <w:spacing w:line="276" w:lineRule="auto"/>
        <w:widowControl/>
      </w:pPr>
      <w:r/>
      <w:r/>
      <w:r/>
    </w:p>
    <w:p>
      <w:pPr>
        <w:ind w:firstLine="708"/>
        <w:jc w:val="both"/>
        <w:widowControl/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0"/>
          <w:cols w:num="1" w:sep="0" w:space="708" w:equalWidth="1"/>
          <w:docGrid w:linePitch="360"/>
        </w:sectPr>
      </w:pPr>
      <w:r/>
      <w:r/>
      <w:r/>
    </w:p>
    <w:tbl>
      <w:tblPr>
        <w:tblW w:w="1523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96"/>
        <w:gridCol w:w="3119"/>
        <w:gridCol w:w="2268"/>
        <w:gridCol w:w="992"/>
        <w:gridCol w:w="2381"/>
        <w:gridCol w:w="2297"/>
        <w:gridCol w:w="29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«1.3.15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территории муниципального образования «При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амурское городское поселение»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Смидовичского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Еврейской автономной области по адресу: пос. Приамурский, ул. Островского, д. 12</w:t>
            </w:r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Департамент социальной защиты населения правительства Еврейской автономной области, ОГБУ «МФЦ»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2021-2023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1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годное предоставление выплаты не менее 32 гражданам</w:t>
            </w:r>
            <w:r/>
            <w:r/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7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Ухудшение уровня жизни граждан, социальная напряженность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Доля граждан льготных категорий, получающих различные меры социальной поддержки, от общего количества населения в Еврейской автономной области».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rPr>
          <w:highlight w:val="none"/>
        </w:rPr>
      </w:pPr>
      <w:r>
        <w:t xml:space="preserve">1.3. Раздел 9 «Ресурсное обеспечение реализации государственной программы» изложить в следующей редакции:</w:t>
      </w:r>
      <w:r/>
    </w:p>
    <w:p>
      <w:pPr>
        <w:ind w:firstLine="709"/>
        <w:jc w:val="center"/>
        <w:rPr>
          <w:bCs/>
        </w:rPr>
      </w:pPr>
      <w:r>
        <w:rPr>
          <w:bCs/>
        </w:rPr>
      </w:r>
      <w:r/>
    </w:p>
    <w:p>
      <w:pPr>
        <w:ind w:firstLine="709"/>
        <w:jc w:val="center"/>
        <w:rPr>
          <w:bCs/>
        </w:rPr>
      </w:pPr>
      <w:r>
        <w:rPr>
          <w:bCs/>
        </w:rPr>
      </w:r>
      <w:r/>
    </w:p>
    <w:p>
      <w:pPr>
        <w:ind w:firstLine="709"/>
        <w:jc w:val="center"/>
        <w:rPr>
          <w:bCs/>
        </w:rPr>
      </w:pPr>
      <w:r>
        <w:rPr>
          <w:bCs/>
        </w:rPr>
        <w:t xml:space="preserve">«9. </w:t>
      </w:r>
      <w:r>
        <w:t xml:space="preserve">Ресурсное обеспечение реализации государственной программы</w:t>
      </w:r>
      <w:r/>
    </w:p>
    <w:p>
      <w:pPr>
        <w:pStyle w:val="925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Таблица 3</w:t>
      </w:r>
      <w:r/>
    </w:p>
    <w:p>
      <w:pPr>
        <w:pStyle w:val="9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государственной программы</w:t>
      </w:r>
      <w:r/>
    </w:p>
    <w:p>
      <w:pPr>
        <w:pStyle w:val="92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«Социальная поддержка населения</w:t>
      </w:r>
      <w:r/>
    </w:p>
    <w:p>
      <w:pPr>
        <w:pStyle w:val="92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области» на 2020 – 2027 годы за счет средств областного бюджета</w:t>
      </w:r>
      <w:r/>
    </w:p>
    <w:p>
      <w:pPr>
        <w:pStyle w:val="92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rPr>
          <w:vanish/>
          <w:sz w:val="22"/>
          <w:szCs w:val="22"/>
        </w:rPr>
      </w:pPr>
      <w:r>
        <w:rPr>
          <w:vanish/>
          <w:sz w:val="22"/>
          <w:szCs w:val="22"/>
        </w:rPr>
      </w:r>
      <w:r/>
    </w:p>
    <w:tbl>
      <w:tblPr>
        <w:tblW w:w="15594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>
        <w:trPr/>
        <w:tc>
          <w:tcPr>
            <w:tcBorders>
              <w:top w:val="single" w:color="auto" w:sz="2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-ной программы, подпрограммы, ведомственной целевой программы, основного мероприятия,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соисполни-тели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2" w:space="0"/>
            </w:tcBorders>
            <w:tcW w:w="26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9"/>
            <w:tcBorders>
              <w:top w:val="single" w:color="auto" w:sz="2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auto" w:sz="2" w:space="0"/>
            </w:tcBorders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line="14" w:lineRule="exact"/>
      </w:pPr>
      <w:r/>
      <w:r/>
    </w:p>
    <w:tbl>
      <w:tblPr>
        <w:tblW w:w="15594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709"/>
        <w:gridCol w:w="680"/>
        <w:gridCol w:w="1304"/>
        <w:gridCol w:w="1134"/>
        <w:gridCol w:w="992"/>
        <w:gridCol w:w="993"/>
        <w:gridCol w:w="992"/>
        <w:gridCol w:w="993"/>
        <w:gridCol w:w="992"/>
        <w:gridCol w:w="993"/>
        <w:gridCol w:w="992"/>
        <w:gridCol w:w="992"/>
      </w:tblGrid>
      <w:tr>
        <w:trPr>
          <w:tblHeader/>
        </w:trPr>
        <w:tc>
          <w:tcPr>
            <w:tcBorders>
              <w:top w:val="single" w:color="auto" w:sz="2" w:space="0"/>
            </w:tcBorders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55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41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2" w:space="0"/>
            </w:tcBorders>
            <w:tcW w:w="851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Государствен-ная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программа Еврейской автономной области «Социальная поддержка населения Еврейской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автономной области» на 2020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2027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5585928,52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736803,12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822428,20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882763,30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959636,70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586576,10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538195,90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2" w:space="0"/>
            </w:tcBorders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на 2020 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3351795,43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571383,53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622503,10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564919,20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551029,90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188407,50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284517,40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284517,40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284517,40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5"/>
            <w:tcW w:w="1559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«Меры социальной поддержки по оплате проезда отдельных категорий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349606,30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52923,50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56887,90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52645,00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равной доступности услуг общественного транспорта для отдельных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1110103710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53849,60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53849,60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right w:val="none" w:color="000000" w:sz="4" w:space="23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1110103710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286744,50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51420,80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55388,10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1110186101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1110186101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Возмещение стоимости проезда на междугородном или пригородном автомобильном транспорте общего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пользования (кроме такси) от места жительства до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здравоохране-ния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1110186230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1110186230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6245,50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частичной компенсации расходов на проезд 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железнодорож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-ном транспорте общего пользования в пригородном сообщении обучающимся и воспитанникам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общеобразовательных организаций старше  7 лет, обучающимся по очной форме обучения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общеобразова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-тельным программам, по образовательной программе среднего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профессиональ-ного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и образователь-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программам высшего образования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программам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бакалавриата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программам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специалитета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программам магистратуры, аспирантуры в образователь-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организациях,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1110101200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5"/>
            <w:tcW w:w="1559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«Повышение уровня жизни неработающих пенсионеров, имеющих право на получение региональных доплат к пенсии»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Дополнитель-ное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пенсионное обеспечение отдельных категорий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622396,10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52344,30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69164,00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91828,70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103547,10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101323,00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региональной социальной доплаты к пенсии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11102R0070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32084,40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32084,40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11102R0070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11102R007F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437636,00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47241,90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65536,80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82463,30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85543,50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52283,50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52283,50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52283,50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Выплаты доплат к пенсиям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государствен-ных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гражданских служащих Еврейской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18751,30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18751,30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125962,90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20529,10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25077,30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региональной доплаты к пенсии гражданам Российской Федерации, имеющим заслуги перед Еврейской автономной областью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1110202000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1110202000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5"/>
            <w:tcW w:w="1559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Предоставле-ние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 социальной поддержки отдельным категориям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1110300000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2378480,63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463856,53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500140,60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415915,20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394612,80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53892,70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1110383160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1110383160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социального пособия на погребение и возмещение стоимости услуг по погребению на территории Еврейской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1110322060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1110322060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14832,00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жилых помещений и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1110348000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152359,60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152359,60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1110348000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439996,50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158375,20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91721,60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107395,70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ветеранов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1110305521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187336,43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187336,43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03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1110305521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860210,00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211190,30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185051,80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152349,50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14154,60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99154,60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99154,60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99154,60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01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-нения правительства Еврейской автономной области, областные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государствен-ные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1110305521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28357,50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12779,00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3515,70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тружеников тыла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1110305522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1110305522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реабилитиро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1110305530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1110305530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20536,80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4957,00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3062,50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гражданам, награжденным почетным званием «Почетный гражданин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Еврейской автономной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1110386060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1110386060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3287,10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ветеранам боевых действий, членам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4967,20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на оплату жилья и коммунальных услуг,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предоставляе-мых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квалифициро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-ванным специалистам, работающим в сельской местности, рабочих поселках и поселках городского типа, а также пенсионерам из их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130951,00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27722,00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23809,00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на оплату жилья и коммунальных услуг,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предоставляе-мых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68712,00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68712,20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283442,30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67602,70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62985,20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помощи на оплату жилья и коммунальных услуг,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предоставляе-мых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работникам культуры, работающим в сельской местности, рабочих поселках и поселках городского типа, а также пенсионерам из их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8147,90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8147,90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41853,30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8367,90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11492,10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2327,60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многоквартир-ных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домах отдельным категориям граждан,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11103R4620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11103V4620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11103R4620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11103V4620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25526,50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4747,50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многоквартир-ных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домах отдельным категориям граждан за счет средств областного бюджета на условиях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софинансирова-ния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11103R4620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11103R4620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многоквартир-ных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домах отдельным категориям граждан за счет средств областного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11103V4620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11103V4620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24284,30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4541,80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7784,50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Детей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1110386290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1110386290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34037,20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4731,60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Единовременная разовая денежная выплата отдельным категориям граждан в связи с 75-летием Победы в Великой Отечественной войне 1941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1945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денежной выплаты гражданам, временно отселенным из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многоквартир-ного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жилого дома, пострадавшего в чрезвычайной ситуации, возникшей в результате взрыва бытового газа, произошедшего                  6 ноября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2018 года на территории муниципального образования «Приамурское городское поселение»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Смидовичского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района Еврейской автономной области по адресу: пос. Приамурский, ул. Островского, д.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1110386340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4074,30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4"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единовременной денежной выплаты за вакцинацию против новой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коронавирусной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(COVID-19) гражданам в возрасте 60 лет и старше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1110386360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4"/>
        </w:trPr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         с 23 июня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1923 года              по 03 сентября 1945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1110386390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Основное мероприятие «Доставка социальных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пособий отдельным категориям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1110600000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Оплата доставки социальных пособий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1110686400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семьи и детей» на 2020 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2234133,09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165419,59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199925,10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317844,10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408606,80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398168,60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253678,50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250255,20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240235,20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2617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«Выполнение государственных обязательств по предоставлению социальных услуг семьям с детьми»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«Социальная поддержка семьи и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2019701,09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126638,69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157212,80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276681,00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368575,50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371518,30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многодетным семьям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1130186070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34393,02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34393,02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1130186070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140218,90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30105,60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30788,30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24629,00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единовременной денежной выплаты и социального пособия студенческой семье при рождении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1130186080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1130186080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4389,70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поддержки при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получении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1130186090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1130186090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пособия на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1130105510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1130105510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127652,20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30989,80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25462,40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помощи приемным семьям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10475,50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ежегодной денежной выплаты лицам, награжденным Почетным знаком Еврейской автономной области «Материнская Слава»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единовремен-ного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 ОГОБУ «Детский дом № 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социальной защиты населения правительства Еврейской автономной области, ОГОБУ «Детский дом № 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1130100590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выплаты на ребенка в возрасте от трех до семи лет включительно,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11301R3020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56772,27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56772,27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238882,70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92209,10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97735,80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48937,80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выплаты на ребенка в возрасте от трех до семи лет включительно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11301R3020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56772,27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56772,27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11301R3020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11301R302F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236618,00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91375,70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96904,50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48337,80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выплаты на ребенка в возрасте от трех до семи лет включительно (на осуществление оплаты услуг по доставке за счет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 областного бюджета)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11301V3020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2264,70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выплаты при рождении одновременно двух и более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1130186500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1130131440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118501,70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118501,70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бюджету Фонда пенсионного и социального страхования Российской Федерации на 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ежемесячной денежной выплаты на ребенка в возрасте от восьми до семнадцати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1130131440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119753,60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119753,60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1130131460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1126165,20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150999,70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342661,40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«Финансовая поддержка семей при рождении детей», входящий в состав национального проекта «Демография»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1130100000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214432,00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38780,90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41163,10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26650,30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13986,90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10563,60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113Р150840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22164,10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22164,10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113Р150840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113Р15084F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96267,10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24556,10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26665,30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25514,90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hyperlink r:id="rId12" w:tooltip="consultantplus://offline/ref=28B01FCC14AF5E50BC7D73CCF7216C61F5C30DBD50AE9327A3C7984D189DC30B74B2380B85BA3D7BD5098F5A3F180CB3TBL2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Еврейской автономной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29.06.2011                 № 965-ОЗ                         «О дополнительных мерах социальной поддержки семей, имеющих детей» (областной материнский (семейный) капитал)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113P186260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113P186260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75901,00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17801,00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выплаты при рождении первого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113Р150780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113Р150780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областного материнского (семейного) капитала при рождении второго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113Р150780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ОГБУ «МФЦ»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80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113Р150780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25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Таблица 4</w:t>
      </w:r>
      <w:r/>
    </w:p>
    <w:p>
      <w:pPr>
        <w:pStyle w:val="92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2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</w:t>
      </w:r>
      <w:r/>
    </w:p>
    <w:p>
      <w:pPr>
        <w:pStyle w:val="92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ресурсном обеспечении государственной программы Еврейской автономной области «Социальная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ддержка населения Еврейской автономной области» на 2020 – 2027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/>
    </w:p>
    <w:p>
      <w:pPr>
        <w:pStyle w:val="92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pStyle w:val="92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tbl>
      <w:tblPr>
        <w:tblW w:w="1547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/>
          </w:p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п/п</w:t>
            </w:r>
            <w:r/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подпрограммы, отдельного мероприятия</w:t>
            </w:r>
            <w:r/>
          </w:p>
        </w:tc>
        <w:tc>
          <w:tcPr>
            <w:tcW w:w="1738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Источники ресурсного обеспечения</w:t>
            </w:r>
            <w:r/>
          </w:p>
        </w:tc>
        <w:tc>
          <w:tcPr>
            <w:gridSpan w:val="9"/>
            <w:tcW w:w="10738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Оценка расходов (тыс. рублей), годы</w:t>
            </w:r>
            <w:r/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2020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2022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год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год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</w:t>
            </w:r>
            <w:r/>
          </w:p>
        </w:tc>
      </w:tr>
    </w:tbl>
    <w:p>
      <w:pPr>
        <w:spacing w:line="14" w:lineRule="exact"/>
      </w:pPr>
      <w:r/>
      <w:r/>
    </w:p>
    <w:tbl>
      <w:tblPr>
        <w:tblW w:w="1547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"/>
        <w:gridCol w:w="2098"/>
        <w:gridCol w:w="1738"/>
        <w:gridCol w:w="1276"/>
        <w:gridCol w:w="1134"/>
        <w:gridCol w:w="1134"/>
        <w:gridCol w:w="1134"/>
        <w:gridCol w:w="1134"/>
        <w:gridCol w:w="1134"/>
        <w:gridCol w:w="1264"/>
        <w:gridCol w:w="1264"/>
        <w:gridCol w:w="1264"/>
      </w:tblGrid>
      <w:tr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8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904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Государственная программа Еврейской автономной области «Социальная поддержка населения Еврейской автономной области» на 2020 – 2027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16996077,70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2238124,95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2870270,26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3086927,69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2528195,30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1664460,70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1575320,60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1521399,10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1511379,10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5585928,52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736803,12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822428,20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882763,30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959636,70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586576,10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538195,90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534772,60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524752,60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11410149,18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1501321,83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2047842,06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2204164,39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1568558,60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1077884,60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1037124,70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986626,50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986626,50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отдельных категорий граждан» на 2020  – 2027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9722404,72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1042768,37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1221570,26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1324863,49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1408029,30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1071823,70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1217783,20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1217783,20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1227803,20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3351795,43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571383,53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622503,10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564919,20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551029,90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188407,50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284517,40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284517,40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294537,40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6370609,29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471384,84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599067,16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759944,29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856999,40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883416,20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933265,80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933265,80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933265,80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478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«Меры социальной поддержки по оплате проезда отдельных категорий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349606,30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52923,50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56887,90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52645,00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349606,30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55182,70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52923,50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56887,90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52645,00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32991,80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равной доступности услуг общественного транспорта для отдельных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340594,10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53849,60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51420,80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55388,10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340594,10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53849,60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51420,80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55388,10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Возмещение стоимости проезда на междугородном или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почечную терапию методом программного гемодиализа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7302,90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7302,90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– программам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бакалавриата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программам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специалитета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программам магистратуры, аспирантуры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организациях,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478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«Повышение уровня жизни неработающих пенсионеров, имеющих право на получение региональных доплат к пенсии»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«Дополнительное пенсионное обеспечение отдельных категорий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5893458,60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341388,90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489340,60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684286,40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845716,50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871214,70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887170,50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887170,50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887170,50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622396,10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52344,30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69164,00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91828,70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103547,10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101323,00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68063,00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5271062,50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289044,60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420176,60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592457,70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742169,40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769891,70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819107,50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819107,50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819107,50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региональной социальной доплаты к пенсии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5740782,90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321129,00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467418,50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657994,50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855435,20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871391,00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871391,00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871391,00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469720,40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32084,40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47241,90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65536,80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82463,30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85543,50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52283,50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52283,50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52283,50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5271062,50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289044,60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420176,60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592457,70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742169,40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769891,70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819107,50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819107,50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819107,50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доплат к пенсиям государственных гражданских служащих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144714,20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18751,30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20529,10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25077,30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144714,20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18751,30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20529,10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25077,30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15113,50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региональной доплаты к пенсии гражданам Российской Федерации, имеющим заслуги перед Еврейской автономной областью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7961,50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478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«Предоставление 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поддержки отдельным категориям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2394486,83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466054,33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502019,50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417770,20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396571,20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55841,40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185318,40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185318,40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195338,40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2378480,63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463856,53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500140,60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415915,20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394612,80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53892,70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183262,60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193282,60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социального пособия на погребение и возмещение стоимости услуг по погребению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17531,10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17531,10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3271,90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жилых помещений и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592356,10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152359,60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158375,20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91721,60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107395,70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33146,00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592356,10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152359,60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158375,20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91721,60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107395,70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33146,00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ветеранов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1075903,93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187336,43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211190,30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197830,80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155865,20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1075903,93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187336,43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211190,30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197830,80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155865,20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тружеников тыла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25458,40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4957,00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3062,50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25458,40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4957,00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3997,30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3062,50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гражданам, награжденным почетным званием «Почетный гражданин Еврейской автономной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ветеранам боевых действий, членам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15495,70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4967,20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15495,70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4967,20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157031,10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27722,00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23809,00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157031,10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26080,10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27722,00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23809,00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на оплату жилья и коммунальных услуг, предоставляемых педагогическим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работникам, проживающим в сельской местности, рабочих поселках и поселках городского типа, а также пенсионерам из их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352154,50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68712,20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67602,70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62985,20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352154,50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68712,20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72789,00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67602,70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62985,20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8147,90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8367,90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2327,60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8147,90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8367,90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6582,70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11492,10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2327,60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4361,00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45022,00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5687,10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6013,70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9960,50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4173,20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4195,00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29015,80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4134,80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4747,50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8002,10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17492,60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1486,40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27529,40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4541,80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7784,50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27529,40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3926,00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4541,80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7784,50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мер социальной поддержки Детей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40310,30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4731,60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40310,30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5545,60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4731,60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4752,00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единовременной разовой денежной выплаты отдельным категориям граждан в связи с 75-летием Победы в Великой Отечественной войне 1941 – 1945 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           6 ноября 2018 года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«Приамурское городское поселение»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Смидовичского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района Еврейской автономной области по адресу: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пос. Приамурский,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Островского, д.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4074,30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3840,00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4074,30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единовременной денежной выплаты за вакцинацию против новой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коронавирусной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(COVID-19) гражданам в возрасте 60 лет и старше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1.3.17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денежной выплаты гражданам Российской Федерации, постоянно проживающим на территории Еврейской автономной области, родившимся в период  с 23 июня 1923 года              по 03 сентября 1945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4344,70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1083540,59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180142,44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177011,66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165631,59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112871,60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111575,80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1083540,59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180142,44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177011,66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165631,59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112871,60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111575,80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112102,50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 w:tooltip="consultantplus://offline/ref=6AB5C297A89DE1E69413788E86204B5B6D049C35BDAF0AF736B6B224636D4C8581A2F665C0F159AA441CDD410EL8NC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12.01.95 № 5-ФЗ   «О ветеранах»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6584,30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2"/>
        </w:trPr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переданных полномочий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Федерации по предоставлению отдельных мер социальной поддержки граждан, подвергшихся воздействию радиации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92889,53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10231,24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10788,80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11221,29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92889,53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10231,24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10788,80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11221,29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4" w:tooltip="consultantplus://offline/ref=6AB5C297A89DE1E69413788E86204B5B6D049630BCAD0AF736B6B224636D4C8581A2F665C0F159AA441CDD410EL8NC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17.09.98 № 157-ФЗ «Об иммунопрофилактике инфекционных болезней»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Оплата жилищно-коммунальных услуг отдельным категориям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948918,46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162104,96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146906,00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94654,50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94641,70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94637,10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94637,10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94637,10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948918,46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162104,96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146906,00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94654,50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94641,70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94637,10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94637,10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94637,10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5" w:tooltip="consultantplus://offline/ref=6AB5C297A89DE1E69413788E86204B5B6A0C9D37BDAF0AF736B6B224636D4C8581A2F665C0F159AA441CDD410EL8NC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25.04.2002 № 40-ФЗ «Об обязательном страховании гражданской ответственности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владельцев транспортных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1.4.7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6" w:tooltip="consultantplus://offline/ref=6AB5C297A89DE1E69413788E86204B5B6D049F34BBA00AF736B6B224636D4C8581A2F665C0F159AA441CDD410EL8NC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24.11.95 № 181-ФЗ «О социальной защите инвалидов в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33833,80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5739,40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4456,90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4991,90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4991,90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4991,90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33833,80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5739,40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4456,90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4991,90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4991,90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4991,90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3"/>
        </w:trPr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«Доставка социальных пособий отдельным категориям 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3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63"/>
        </w:trPr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Оплата доставки социальных пособий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3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«Совершенствование социальной поддержки семьи и детей» на 2020 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 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7273672,98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1195356,58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1648700,00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1762064,20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1120166,00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592637,00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357537,40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303615,90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293595,90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2234133,09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165419,59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199925,10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317844,10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408606,80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398168,60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253678,50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250255,20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240235,20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5039539,89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1029936,99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1448774,90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1444220,10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711559,20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194468,40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103858,90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53360,70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478" w:type="dxa"/>
            <w:textDirection w:val="lrTb"/>
            <w:noWrap w:val="false"/>
          </w:tcPr>
          <w:p>
            <w:pPr>
              <w:pStyle w:val="925"/>
              <w:ind w:left="-50" w:firstLine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«Выполнение государственных обязательств по предоставлению социальных услуг семьям с детьми»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«Социальная поддержка семьи и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4647669,29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628810,19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975141,30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1149509,40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803615,30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371518,30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jc w:val="left"/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2019701,09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126638,69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157212,80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276681,00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368575,50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371518,30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239691,60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jc w:val="left"/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2627968,20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502171,50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817928,50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872828,40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435039,80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многодетным семьям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174611,92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34393,02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30105,60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30788,30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24629,0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174611,92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34393,02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30105,60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30788,30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24629,00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13674,00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единовременной денежной выплаты и социального пособия студенческой семье при рождении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5534,20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503,00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поддержки при получении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пособия на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159076,80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30989,80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25462,40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159076,80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30989,80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25462,40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социальной помощи приемным семьям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12498,40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12498,40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1601,10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ежегодной денежной выплаты лицам, награжденным Почетным знаком Еврейской автономной области «Материнская Слава»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денежной выплаты на ребенка в возрасте от трех до семи лет включительно,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2923623,17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558943,77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910137,60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970564,20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483977,60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295654,97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56772,27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92209,10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97735,80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48937,80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2627968,20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502171,50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817928,50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872828,40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435039,80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2.1.8.1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Ежемесячная денежная выплата на ребенка в возрасте от трех до семи лет включительно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2921358,47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558943,77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909304,20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969732,90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483377,60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293390,27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56772,27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91375,70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96904,50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48337,80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2627968,20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502171,50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817928,50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872828,40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435039,80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2.1.8.2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2264,70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2264,70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выплаты при рождении одновременно двух и более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855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59"/>
        </w:trPr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118501,70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118501,70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98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118501,70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118501,70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70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902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38"/>
        </w:trPr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119753,60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119753,60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119753,60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119753,60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1126165,20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150999,70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342661,40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1126165,20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150999,70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342661,40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210834,70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«Осуществление переданных полномочий Российской Федерации по социальной поддержке семьи и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234146,80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109556,90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123164,90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234146,80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109556,90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123164,90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229334,60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107545,10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121789,50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229334,60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107545,10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121789,50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" w:tooltip="consultantplus://offline/ref=6AB5C297A89DE1E69413788E86204B5B6D099E33B9AD0AF736B6B224636D4C8593A2AE69C5F14CFE16468A4C0D8632DD59C3191DACL8N9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пунктом 3 статьи 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Федерального закона от 24.06.99 № 120-ФЗ «Об основах системы профилактики безнадзорности и правонарушений несовершеннолетних» полномочий Российской Федерации по осуществлению деятельности, связанной с перево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зкой между субъектами Российской Федерации, а также в пределах территорий государств – участников 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организаций и иных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395,80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«Финансовая поддержка семей при рождении детей», входящий в состав национального проекта «Демография»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2391856,89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456989,49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550393,80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612317,30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316313,20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220881,20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117608,30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63686,80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53666,80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214432,00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38780,90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42712,30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41163,10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40031,30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26650,30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13986,90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10563,60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543,60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2177424,89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418208,59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507681,50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571154,20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276281,90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194230,90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103621,40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53123,20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53123,20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1192296,10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218251,80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242862,60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264636,00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253349,10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159275,10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53921,50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118431,20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22164,10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24556,10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26665,30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25514,90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16107,50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3423,30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1073864,90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196087,70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218306,50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237970,70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227834,20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143167,60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50498,20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hyperlink r:id="rId18" w:tooltip="consultantplus://offline/ref=6AB5C297A89DE1E694136683904C11546807C13CBBAC01A269E9E979346446D2D4EDF73985AC4AAB4F1CDF42128C2CDFL5N8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Еврейской автономной области от 29.06.2011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965-ОЗ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 дополнительных мерах социальной поддержки семей, имеющих детей» (областной материнский (семейный) капитал)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91962,30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17801,00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91962,30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16061,30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17801,00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10020,00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единовременной выплаты при рождении первого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143585,08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14808,38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17756,20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17173,80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17878,20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1469,90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142115,18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14626,38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17578,60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17002,00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17699,40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18413,40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18413,40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18413,40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областного материнского (семейного) капитала при рождении второго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230926,02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16266,52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17066,90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26912,20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31770,30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33707,90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35067,40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35067,40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35067,40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2568,60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324,60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357,60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228357,42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15893,02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16889,30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26636,10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31445,70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33363,90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34709,80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34709,80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34709,80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98" w:type="dxa"/>
            <w:vMerge w:val="restart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19" w:tooltip="consultantplus://offline/ref=6AB5C297A89DE1E69413788E86204B5B6D0B9A39BDAA0AF736B6B224636D4C8581A2F665C0F159AA441CDD410EL8NCG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28.12.2017                  № 418-ФЗ                            «О ежемесячных выплатах семьям, имеющим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733087,39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191601,49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254907,10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286578,80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Федеральный бюджет*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733087,39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191601,49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254907,10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286578,80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90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098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vanish/>
        </w:rPr>
      </w:pPr>
      <w:r>
        <w:rPr>
          <w:vanish/>
        </w:rPr>
      </w:r>
      <w:r/>
    </w:p>
    <w:p>
      <w:r>
        <w:t xml:space="preserve">* Подлежит ежегодному уточнению при утверждении федерального бюджета.</w:t>
      </w:r>
      <w:r/>
    </w:p>
    <w:p>
      <w:pPr>
        <w:jc w:val="right"/>
        <w:outlineLvl w:val="0"/>
      </w:pPr>
      <w:r>
        <w:rPr>
          <w:bCs/>
        </w:rPr>
      </w:r>
      <w:r>
        <w:rPr>
          <w:bCs/>
        </w:rPr>
      </w:r>
      <w:r/>
    </w:p>
    <w:p>
      <w:pPr>
        <w:jc w:val="right"/>
        <w:outlineLvl w:val="0"/>
      </w:pPr>
      <w:r>
        <w:rPr>
          <w:bCs/>
        </w:rPr>
      </w:r>
      <w:r/>
    </w:p>
    <w:p>
      <w:pPr>
        <w:jc w:val="right"/>
        <w:rPr>
          <w:bCs/>
        </w:rPr>
        <w:outlineLvl w:val="0"/>
      </w:pPr>
      <w:r>
        <w:rPr>
          <w:bCs/>
        </w:rPr>
      </w:r>
      <w:r/>
    </w:p>
    <w:p>
      <w:pPr>
        <w:jc w:val="right"/>
        <w:rPr>
          <w:bCs/>
        </w:rPr>
        <w:outlineLvl w:val="0"/>
      </w:pPr>
      <w:r>
        <w:rPr>
          <w:bCs/>
        </w:rPr>
      </w:r>
      <w:r/>
    </w:p>
    <w:p>
      <w:pPr>
        <w:jc w:val="right"/>
        <w:rPr>
          <w:bCs/>
        </w:rPr>
        <w:outlineLvl w:val="0"/>
      </w:pPr>
      <w:r>
        <w:rPr>
          <w:bCs/>
        </w:rPr>
        <w:t xml:space="preserve">Таблица 5</w:t>
      </w:r>
      <w:r/>
    </w:p>
    <w:p>
      <w:pPr>
        <w:rPr>
          <w:bCs/>
        </w:rPr>
      </w:pPr>
      <w:r>
        <w:rPr>
          <w:bCs/>
        </w:rPr>
      </w:r>
      <w:r/>
    </w:p>
    <w:p>
      <w:pPr>
        <w:rPr>
          <w:bCs/>
        </w:rPr>
      </w:pPr>
      <w:r>
        <w:rPr>
          <w:bCs/>
        </w:rPr>
      </w:r>
      <w:r/>
    </w:p>
    <w:p>
      <w:pPr>
        <w:jc w:val="center"/>
        <w:rPr>
          <w:bCs/>
        </w:rPr>
      </w:pPr>
      <w:r>
        <w:rPr>
          <w:bCs/>
        </w:rPr>
        <w:t xml:space="preserve">Структура финансирования государственной программы Еврейской</w:t>
      </w:r>
      <w:r/>
    </w:p>
    <w:p>
      <w:pPr>
        <w:jc w:val="center"/>
        <w:rPr>
          <w:bCs/>
        </w:rPr>
      </w:pPr>
      <w:r>
        <w:rPr>
          <w:bCs/>
        </w:rPr>
        <w:t xml:space="preserve">автономной области «Социальная поддержка населения Еврейской</w:t>
      </w:r>
      <w:r/>
    </w:p>
    <w:p>
      <w:pPr>
        <w:jc w:val="center"/>
        <w:rPr>
          <w:bCs/>
        </w:rPr>
      </w:pPr>
      <w:r>
        <w:rPr>
          <w:bCs/>
        </w:rPr>
        <w:t xml:space="preserve">автономной области» на 2020 – 2027 годы по направлениям расходов</w:t>
      </w:r>
      <w:r/>
    </w:p>
    <w:p>
      <w:pPr>
        <w:jc w:val="center"/>
        <w:rPr>
          <w:bCs/>
        </w:rPr>
      </w:pPr>
      <w:r>
        <w:rPr>
          <w:bCs/>
        </w:rPr>
      </w:r>
      <w:r/>
    </w:p>
    <w:p>
      <w:pPr>
        <w:pStyle w:val="927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tbl>
      <w:tblPr>
        <w:tblW w:w="14601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85"/>
        <w:gridCol w:w="1700"/>
        <w:gridCol w:w="1417"/>
        <w:gridCol w:w="1417"/>
        <w:gridCol w:w="1419"/>
        <w:gridCol w:w="1417"/>
        <w:gridCol w:w="1418"/>
        <w:gridCol w:w="1276"/>
        <w:gridCol w:w="1276"/>
        <w:gridCol w:w="1276"/>
      </w:tblGrid>
      <w:tr>
        <w:trPr/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/>
          </w:p>
        </w:tc>
        <w:tc>
          <w:tcPr>
            <w:gridSpan w:val="9"/>
            <w:tcW w:w="126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8"/>
            <w:tcW w:w="109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5585928,52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736803,12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822428,20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882763,30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959636,70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586576,10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538195,90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534772,60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524752,60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бюджет*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11410149,18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1501321,83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2047842,06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2204164,39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1568558,60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1077884,60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1037124,70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986626,50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986626,50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gridSpan w:val="10"/>
            <w:tcW w:w="14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бюджет*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8"/>
      </w:pPr>
      <w:r>
        <w:t xml:space="preserve">*</w:t>
      </w:r>
      <w:r>
        <w:rPr>
          <w:sz w:val="24"/>
          <w:szCs w:val="24"/>
        </w:rPr>
        <w:t xml:space="preserve"> </w:t>
      </w:r>
      <w:r>
        <w:t xml:space="preserve">Подлежит ежегодному уточнению при утверждении федерального бюджета.».</w:t>
      </w:r>
      <w:r/>
    </w:p>
    <w:p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ind w:firstLine="709"/>
        <w:rPr>
          <w:rFonts w:eastAsia="Times New Roman"/>
          <w:lang w:eastAsia="ru-RU"/>
        </w:rPr>
        <w:sectPr>
          <w:headerReference w:type="default" r:id="rId9"/>
          <w:headerReference w:type="first" r:id="rId10"/>
          <w:footnotePr/>
          <w:endnotePr/>
          <w:type w:val="nextColumn"/>
          <w:pgSz w:w="16840" w:h="11907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eastAsia="Times New Roman"/>
          <w:lang w:eastAsia="ru-RU"/>
        </w:rPr>
      </w:r>
      <w:r/>
    </w:p>
    <w:p>
      <w:pPr>
        <w:ind w:firstLine="709"/>
      </w:pPr>
      <w:r>
        <w:t xml:space="preserve">1.5. В разделе 11 «Подпрограмма «Развитие мер социальной поддержки отдельных категорий граждан» на 2020 – 2027 годы»:</w:t>
      </w:r>
      <w:r/>
    </w:p>
    <w:p>
      <w:pPr>
        <w:ind w:firstLine="709"/>
      </w:pPr>
      <w:r>
        <w:t xml:space="preserve">- строку «Объемы бюджетных ассигнований подпрограммы»  подраздела 1 «Паспорт подпрограммы «Развитие мер социальной поддержки отдельных категорий граждан» на 2020 – 2027 годы» изложить в следующей редакции:</w:t>
      </w:r>
      <w:r/>
    </w:p>
    <w:p>
      <w:pPr>
        <w:ind w:firstLine="709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«Объемы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2020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2027 годы всего составляет               9 722 404,72 тыс. рублей, в том числе: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                                    3 351 795,43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2020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571 383,53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2021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622 503,10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2022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564 919,20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2023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551 029,90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2024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188 407,50 тыс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284 517,40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2026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284 517,40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2027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294 537,40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федерального бюджета &lt;*&gt;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                            6 370 609,29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2020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471 384,84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2021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599 067,16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2022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759 944,29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2023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856 999,40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2024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883 416,20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933 265,80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2026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933 265,80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Calibri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2027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933 265,80 тыс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. рублей»;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</w:tr>
    </w:tbl>
    <w:p>
      <w:pPr>
        <w:ind w:firstLine="709"/>
      </w:pPr>
      <w:r>
        <w:t xml:space="preserve">- таблицу 6 «Структура финансирования п</w:t>
      </w:r>
      <w:r>
        <w:t xml:space="preserve">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  <w:sectPr>
          <w:footnotePr/>
          <w:endnotePr/>
          <w:type w:val="nextColumn"/>
          <w:pgSz w:w="11907" w:h="16840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right"/>
      </w:pPr>
      <w:r>
        <w:t xml:space="preserve">«Таблица 6</w:t>
      </w:r>
      <w:r/>
    </w:p>
    <w:p>
      <w:pPr>
        <w:jc w:val="center"/>
      </w:pPr>
      <w:r/>
      <w:r/>
    </w:p>
    <w:p>
      <w:pPr>
        <w:jc w:val="center"/>
      </w:pPr>
      <w:r>
        <w:t xml:space="preserve">Структура финансирования подпрограммы «Развитие мер</w:t>
      </w:r>
      <w:r/>
    </w:p>
    <w:p>
      <w:pPr>
        <w:jc w:val="center"/>
      </w:pPr>
      <w:r>
        <w:t xml:space="preserve">социальной поддержки отдельных категорий граждан»</w:t>
      </w:r>
      <w:r/>
    </w:p>
    <w:p>
      <w:pPr>
        <w:jc w:val="center"/>
      </w:pPr>
      <w:r>
        <w:t xml:space="preserve">по направлениям расходов</w:t>
      </w:r>
      <w:r/>
    </w:p>
    <w:p>
      <w:pPr>
        <w:jc w:val="center"/>
      </w:pPr>
      <w:r/>
      <w:r/>
    </w:p>
    <w:tbl>
      <w:tblPr>
        <w:tblW w:w="1502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1417"/>
        <w:gridCol w:w="1355"/>
        <w:gridCol w:w="1355"/>
        <w:gridCol w:w="1401"/>
        <w:gridCol w:w="1418"/>
        <w:gridCol w:w="1417"/>
        <w:gridCol w:w="1418"/>
      </w:tblGrid>
      <w:tr>
        <w:trPr/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и направления расходов</w:t>
            </w:r>
            <w:r/>
          </w:p>
        </w:tc>
        <w:tc>
          <w:tcPr>
            <w:gridSpan w:val="9"/>
            <w:tcW w:w="1318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  <w:tc>
          <w:tcPr>
            <w:gridSpan w:val="8"/>
            <w:tcW w:w="1119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W w:w="15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3351795,43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571383,53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622503,10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564919,20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551029,90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188407,50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284517,40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284517,40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294537,40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бюджет*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6370609,29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471384,84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599067,16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759944,29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856999,40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883416,20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933265,80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933265,80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933265,80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gridSpan w:val="10"/>
            <w:tcW w:w="15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W w:w="15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НИОКР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gridSpan w:val="10"/>
            <w:tcW w:w="150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расходы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бюджет*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W w:w="18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источники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/>
          </w:p>
        </w:tc>
      </w:tr>
    </w:tbl>
    <w:p>
      <w:pPr>
        <w:ind w:firstLine="708"/>
      </w:pPr>
      <w:r>
        <w:t xml:space="preserve">*</w:t>
      </w:r>
      <w:r>
        <w:rPr>
          <w:sz w:val="24"/>
          <w:szCs w:val="24"/>
        </w:rPr>
        <w:t xml:space="preserve"> </w:t>
      </w:r>
      <w:r>
        <w:t xml:space="preserve">Подлежит ежегодному уточнению при утверждении федерального бюджета.».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  <w:sectPr>
          <w:footnotePr/>
          <w:endnotePr/>
          <w:type w:val="nextColumn"/>
          <w:pgSz w:w="16840" w:h="11907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708"/>
      </w:pPr>
      <w:r>
        <w:t xml:space="preserve">1.6. В разделе 12 «Подпрограмма «Совершенствование социальной поддержки семьи и детей» на 2020 – 2027 годы»:</w:t>
      </w:r>
      <w:r/>
    </w:p>
    <w:p>
      <w:pPr>
        <w:ind w:firstLine="708"/>
      </w:pPr>
      <w:r>
        <w:t xml:space="preserve">- </w:t>
      </w:r>
      <w:r>
        <w:t xml:space="preserve"> строку «Объемы бюджетных ассигнований подпрограммы»  подраздела 1 «Паспорт подпрограммы «Совершенствование социальной поддержки семьи и детей» на 2020 – 2027 годы» </w:t>
      </w:r>
      <w:r>
        <w:t xml:space="preserve">подраздела 1 «Паспорт подпрограммы «Совершенствование социальной поддержки семьи и детей» на 2020 – 2027 годы» </w:t>
      </w:r>
      <w:r/>
      <w:r>
        <w:t xml:space="preserve">изложить в следующей редакции:</w:t>
      </w:r>
      <w:r/>
      <w:r/>
    </w:p>
    <w:p>
      <w:pPr>
        <w:ind w:firstLine="709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«Объемы бюджетных ассигнований подпрограммы</w:t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2020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2027 годы всего составляет               7 273 672,98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областного бюджета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2 234 133,09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2020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165 419,59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2021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199 925,10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2022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317 844,10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2023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708 606,80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2024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398 168,60 тыс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253 678,50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2026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250 255,20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2027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240 235,20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за счет средств федерального бюджета &lt;*&gt;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                              5 039 539,89 тыс. рублей,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2020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1 029 936,99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2021 г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1 448 774,90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2022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1 444 220,10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2023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711 559,20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2024 году </w:t>
            </w:r>
            <w:r>
              <w:t xml:space="preserve">–</w:t>
            </w:r>
            <w:r/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194 468,40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2025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103 858,90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2026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53 360,70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в 2027 году </w:t>
            </w:r>
            <w:r>
              <w:t xml:space="preserve">–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53 360,70 тыс. рублей»;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/>
          </w:p>
        </w:tc>
      </w:tr>
    </w:tbl>
    <w:p>
      <w:pPr>
        <w:ind w:firstLine="709"/>
      </w:pPr>
      <w:r>
        <w:t xml:space="preserve">- таблицу 7 «Структур</w:t>
      </w:r>
      <w:r>
        <w:t xml:space="preserve">а финансирования подпрограммы «Совершенствование социальной поддержки семьи и детей» по направлениям расходов» подраздела 9 «Ресурсное обеспечение реализации подпрограммы «Совершенствование социальной поддержки семьи и детей» изложить в следующей редакции:</w:t>
      </w:r>
      <w:r/>
    </w:p>
    <w:p>
      <w:pPr>
        <w:jc w:val="right"/>
        <w:rPr>
          <w:rFonts w:eastAsia="Calibri"/>
        </w:rPr>
        <w:sectPr>
          <w:footnotePr/>
          <w:endnotePr/>
          <w:type w:val="nextColumn"/>
          <w:pgSz w:w="11907" w:h="16840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eastAsia="Calibri"/>
        </w:rPr>
      </w:r>
      <w:r/>
    </w:p>
    <w:p>
      <w:pPr>
        <w:jc w:val="right"/>
        <w:rPr>
          <w:rFonts w:eastAsia="Calibri"/>
        </w:rPr>
        <w:outlineLvl w:val="1"/>
      </w:pPr>
      <w:r>
        <w:rPr>
          <w:rFonts w:eastAsia="Calibri"/>
        </w:rPr>
        <w:t xml:space="preserve">«Таблица 7</w:t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p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Структура финансирования подпрограммы «Совершенствование</w:t>
      </w:r>
      <w:r/>
    </w:p>
    <w:p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социальной поддержки семьи и детей» по направлениям расходов</w:t>
      </w:r>
      <w:r/>
    </w:p>
    <w:p>
      <w:pPr>
        <w:rPr>
          <w:rFonts w:eastAsia="Calibri"/>
        </w:rPr>
      </w:pPr>
      <w:r>
        <w:rPr>
          <w:rFonts w:eastAsia="Calibri"/>
        </w:rPr>
      </w:r>
      <w:r/>
    </w:p>
    <w:tbl>
      <w:tblPr>
        <w:tblW w:w="0" w:type="auto"/>
        <w:tblInd w:w="3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418"/>
        <w:gridCol w:w="1417"/>
        <w:gridCol w:w="1418"/>
        <w:gridCol w:w="1417"/>
        <w:gridCol w:w="1418"/>
        <w:gridCol w:w="1264"/>
        <w:gridCol w:w="1264"/>
        <w:gridCol w:w="126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Источники и направления расходов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</w:t>
            </w:r>
            <w:r/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том числе по годам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2024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2025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2026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2027 год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Всего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2209105,59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165419,59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199925,10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317844,10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383579,30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398168,60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253678,50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250255,20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240235,20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5039539,89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1029936,99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1448774,90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1444220,10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711559,20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194468,40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103858,90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53360,70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53360,70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НИОКР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Прочие расходы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Федеральный бюджет*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Другие источники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8"/>
        <w:rPr>
          <w:rFonts w:eastAsia="Calibri"/>
        </w:rPr>
      </w:pPr>
      <w:r/>
      <w:bookmarkStart w:id="3" w:name="Par116"/>
      <w:r/>
      <w:bookmarkEnd w:id="3"/>
      <w:r>
        <w:rPr>
          <w:rFonts w:eastAsia="Calibri"/>
        </w:rPr>
        <w:t xml:space="preserve">* Подлежит ежегодному уточнению при утверждении федерального бюджета.».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  <w:sectPr>
          <w:footnotePr/>
          <w:endnotePr/>
          <w:type w:val="nextColumn"/>
          <w:pgSz w:w="16840" w:h="11907" w:orient="landscape"/>
          <w:pgMar w:top="1701" w:right="1134" w:bottom="851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708"/>
      </w:pPr>
      <w:r>
        <w:t xml:space="preserve">2. Настоящее постановление вступает в силу со дня его подписания.</w:t>
      </w:r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ind w:firstLine="708"/>
      </w:pPr>
      <w:r/>
      <w:r/>
    </w:p>
    <w:p>
      <w:pPr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Р.Э. Гольдштейн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sz w:val="28"/>
          <w:szCs w:val="28"/>
        </w:rPr>
        <w:t xml:space="preserve">  </w:t>
      </w:r>
      <w:r/>
    </w:p>
    <w:p>
      <w:r/>
      <w:r/>
    </w:p>
    <w:sectPr>
      <w:footnotePr/>
      <w:endnotePr/>
      <w:type w:val="nextColumn"/>
      <w:pgSz w:w="11907" w:h="16840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42884117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80</w:t>
        </w:r>
        <w:r>
          <w:fldChar w:fldCharType="end"/>
        </w:r>
        <w:r/>
      </w:p>
      <w:p>
        <w:pPr>
          <w:pStyle w:val="920"/>
          <w:jc w:val="center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530216"/>
      <w:docPartObj>
        <w:docPartGallery w:val="Page Numbers (Top of Page)"/>
        <w:docPartUnique w:val="true"/>
      </w:docPartObj>
      <w:rPr/>
    </w:sdtPr>
    <w:sdtContent>
      <w:p>
        <w:pPr>
          <w:pStyle w:val="9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81</w:t>
        </w:r>
        <w:r>
          <w:fldChar w:fldCharType="end"/>
        </w:r>
        <w:r/>
      </w:p>
    </w:sdtContent>
  </w:sdt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9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4"/>
    <w:uiPriority w:val="10"/>
    <w:rPr>
      <w:sz w:val="48"/>
      <w:szCs w:val="48"/>
    </w:rPr>
  </w:style>
  <w:style w:type="character" w:styleId="736">
    <w:name w:val="Subtitle Char"/>
    <w:basedOn w:val="751"/>
    <w:link w:val="766"/>
    <w:uiPriority w:val="11"/>
    <w:rPr>
      <w:sz w:val="24"/>
      <w:szCs w:val="24"/>
    </w:rPr>
  </w:style>
  <w:style w:type="character" w:styleId="737">
    <w:name w:val="Quote Char"/>
    <w:link w:val="768"/>
    <w:uiPriority w:val="29"/>
    <w:rPr>
      <w:i/>
    </w:rPr>
  </w:style>
  <w:style w:type="character" w:styleId="738">
    <w:name w:val="Intense Quote Char"/>
    <w:link w:val="770"/>
    <w:uiPriority w:val="30"/>
    <w:rPr>
      <w:i/>
    </w:rPr>
  </w:style>
  <w:style w:type="character" w:styleId="739">
    <w:name w:val="Footnote Text Char"/>
    <w:link w:val="901"/>
    <w:uiPriority w:val="99"/>
    <w:rPr>
      <w:sz w:val="18"/>
    </w:rPr>
  </w:style>
  <w:style w:type="character" w:styleId="740">
    <w:name w:val="Endnote Text Char"/>
    <w:link w:val="904"/>
    <w:uiPriority w:val="99"/>
    <w:rPr>
      <w:sz w:val="20"/>
    </w:rPr>
  </w:style>
  <w:style w:type="paragraph" w:styleId="741" w:default="1">
    <w:name w:val="Normal"/>
    <w:qFormat/>
  </w:style>
  <w:style w:type="paragraph" w:styleId="742">
    <w:name w:val="Heading 1"/>
    <w:basedOn w:val="741"/>
    <w:link w:val="952"/>
    <w:uiPriority w:val="99"/>
    <w:qFormat/>
    <w:pPr>
      <w:jc w:val="left"/>
      <w:spacing w:before="100" w:beforeAutospacing="1" w:after="100" w:afterAutospacing="1"/>
      <w:outlineLvl w:val="0"/>
    </w:pPr>
    <w:rPr>
      <w:rFonts w:eastAsia="Calibri"/>
      <w:b/>
      <w:bCs/>
      <w:sz w:val="48"/>
      <w:szCs w:val="48"/>
      <w:lang w:eastAsia="ru-RU"/>
    </w:rPr>
  </w:style>
  <w:style w:type="paragraph" w:styleId="743">
    <w:name w:val="Heading 2"/>
    <w:basedOn w:val="741"/>
    <w:next w:val="741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link w:val="953"/>
    <w:uiPriority w:val="99"/>
    <w:qFormat/>
    <w:pPr>
      <w:jc w:val="left"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51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</w:style>
  <w:style w:type="paragraph" w:styleId="764">
    <w:name w:val="Title"/>
    <w:basedOn w:val="741"/>
    <w:next w:val="741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 w:customStyle="1">
    <w:name w:val="Название Знак"/>
    <w:basedOn w:val="751"/>
    <w:link w:val="764"/>
    <w:uiPriority w:val="10"/>
    <w:rPr>
      <w:sz w:val="48"/>
      <w:szCs w:val="48"/>
    </w:rPr>
  </w:style>
  <w:style w:type="paragraph" w:styleId="766">
    <w:name w:val="Subtitle"/>
    <w:basedOn w:val="741"/>
    <w:next w:val="741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 w:customStyle="1">
    <w:name w:val="Подзаголовок Знак"/>
    <w:basedOn w:val="751"/>
    <w:link w:val="766"/>
    <w:uiPriority w:val="11"/>
    <w:rPr>
      <w:sz w:val="24"/>
      <w:szCs w:val="24"/>
    </w:rPr>
  </w:style>
  <w:style w:type="paragraph" w:styleId="768">
    <w:name w:val="Quote"/>
    <w:basedOn w:val="741"/>
    <w:next w:val="741"/>
    <w:link w:val="769"/>
    <w:uiPriority w:val="29"/>
    <w:qFormat/>
    <w:pPr>
      <w:ind w:left="720" w:right="720"/>
    </w:pPr>
    <w:rPr>
      <w:i/>
    </w:rPr>
  </w:style>
  <w:style w:type="character" w:styleId="769" w:customStyle="1">
    <w:name w:val="Цитата 2 Знак"/>
    <w:link w:val="768"/>
    <w:uiPriority w:val="29"/>
    <w:rPr>
      <w:i/>
    </w:rPr>
  </w:style>
  <w:style w:type="paragraph" w:styleId="770">
    <w:name w:val="Intense Quote"/>
    <w:basedOn w:val="741"/>
    <w:next w:val="741"/>
    <w:link w:val="7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 w:customStyle="1">
    <w:name w:val="Выделенная цитата Знак"/>
    <w:link w:val="770"/>
    <w:uiPriority w:val="30"/>
    <w:rPr>
      <w:i/>
    </w:rPr>
  </w:style>
  <w:style w:type="character" w:styleId="772" w:customStyle="1">
    <w:name w:val="Header Char"/>
    <w:basedOn w:val="751"/>
    <w:uiPriority w:val="99"/>
  </w:style>
  <w:style w:type="character" w:styleId="773" w:customStyle="1">
    <w:name w:val="Footer Char"/>
    <w:basedOn w:val="751"/>
    <w:uiPriority w:val="99"/>
  </w:style>
  <w:style w:type="paragraph" w:styleId="77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 w:customStyle="1">
    <w:name w:val="Caption Char"/>
    <w:uiPriority w:val="99"/>
  </w:style>
  <w:style w:type="table" w:styleId="776" w:customStyle="1">
    <w:name w:val="Table Grid Light"/>
    <w:basedOn w:val="75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Plain Table 1"/>
    <w:basedOn w:val="75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2"/>
    <w:basedOn w:val="75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Plain Table 3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 w:customStyle="1">
    <w:name w:val="Plain Table 4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Plain Table 5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1 Light"/>
    <w:basedOn w:val="75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1"/>
    <w:basedOn w:val="75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2"/>
    <w:basedOn w:val="75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3"/>
    <w:basedOn w:val="75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4"/>
    <w:basedOn w:val="75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5"/>
    <w:basedOn w:val="75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6"/>
    <w:basedOn w:val="75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2"/>
    <w:basedOn w:val="75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1"/>
    <w:basedOn w:val="75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2"/>
    <w:basedOn w:val="75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3"/>
    <w:basedOn w:val="75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4"/>
    <w:basedOn w:val="75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5"/>
    <w:basedOn w:val="75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6"/>
    <w:basedOn w:val="75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"/>
    <w:basedOn w:val="75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1"/>
    <w:basedOn w:val="75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2"/>
    <w:basedOn w:val="75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3"/>
    <w:basedOn w:val="75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4"/>
    <w:basedOn w:val="75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5"/>
    <w:basedOn w:val="75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6"/>
    <w:basedOn w:val="75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4"/>
    <w:basedOn w:val="75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 w:customStyle="1">
    <w:name w:val="Grid Table 4 - Accent 1"/>
    <w:basedOn w:val="75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5" w:customStyle="1">
    <w:name w:val="Grid Table 4 - Accent 2"/>
    <w:basedOn w:val="75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Grid Table 4 - Accent 3"/>
    <w:basedOn w:val="75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7" w:customStyle="1">
    <w:name w:val="Grid Table 4 - Accent 4"/>
    <w:basedOn w:val="75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Grid Table 4 - Accent 5"/>
    <w:basedOn w:val="75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9" w:customStyle="1">
    <w:name w:val="Grid Table 4 - Accent 6"/>
    <w:basedOn w:val="75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0" w:customStyle="1">
    <w:name w:val="Grid Table 5 Dark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1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2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3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4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5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6"/>
    <w:basedOn w:val="75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6 Colorful"/>
    <w:basedOn w:val="75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8" w:customStyle="1">
    <w:name w:val="Grid Table 6 Colorful - Accent 1"/>
    <w:basedOn w:val="75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9" w:customStyle="1">
    <w:name w:val="Grid Table 6 Colorful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0" w:customStyle="1">
    <w:name w:val="Grid Table 6 Colorful - Accent 3"/>
    <w:basedOn w:val="75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1" w:customStyle="1">
    <w:name w:val="Grid Table 6 Colorful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2" w:customStyle="1">
    <w:name w:val="Grid Table 6 Colorful - Accent 5"/>
    <w:basedOn w:val="75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6 Colorful - Accent 6"/>
    <w:basedOn w:val="75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7 Colorful"/>
    <w:basedOn w:val="75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Grid Table 7 Colorful - Accent 1"/>
    <w:basedOn w:val="75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Grid Table 7 Colorful - Accent 2"/>
    <w:basedOn w:val="75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Grid Table 7 Colorful - Accent 3"/>
    <w:basedOn w:val="75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Grid Table 7 Colorful - Accent 4"/>
    <w:basedOn w:val="75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Grid Table 7 Colorful - Accent 5"/>
    <w:basedOn w:val="75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Grid Table 7 Colorful - Accent 6"/>
    <w:basedOn w:val="75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1 Light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1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2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3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4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5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6"/>
    <w:basedOn w:val="75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2"/>
    <w:basedOn w:val="75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1"/>
    <w:basedOn w:val="75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2"/>
    <w:basedOn w:val="75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3"/>
    <w:basedOn w:val="75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4"/>
    <w:basedOn w:val="75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5"/>
    <w:basedOn w:val="75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6"/>
    <w:basedOn w:val="75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5" w:customStyle="1">
    <w:name w:val="List Table 3"/>
    <w:basedOn w:val="75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1"/>
    <w:basedOn w:val="75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3"/>
    <w:basedOn w:val="75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5"/>
    <w:basedOn w:val="75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6"/>
    <w:basedOn w:val="75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"/>
    <w:basedOn w:val="75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1"/>
    <w:basedOn w:val="75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2"/>
    <w:basedOn w:val="75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3"/>
    <w:basedOn w:val="75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4"/>
    <w:basedOn w:val="75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5"/>
    <w:basedOn w:val="75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6"/>
    <w:basedOn w:val="75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5 Dark"/>
    <w:basedOn w:val="75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1"/>
    <w:basedOn w:val="75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3"/>
    <w:basedOn w:val="75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5"/>
    <w:basedOn w:val="75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6"/>
    <w:basedOn w:val="75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6 Colorful"/>
    <w:basedOn w:val="75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7" w:customStyle="1">
    <w:name w:val="List Table 6 Colorful - Accent 1"/>
    <w:basedOn w:val="75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8" w:customStyle="1">
    <w:name w:val="List Table 6 Colorful - Accent 2"/>
    <w:basedOn w:val="75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9" w:customStyle="1">
    <w:name w:val="List Table 6 Colorful - Accent 3"/>
    <w:basedOn w:val="75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0" w:customStyle="1">
    <w:name w:val="List Table 6 Colorful - Accent 4"/>
    <w:basedOn w:val="75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1" w:customStyle="1">
    <w:name w:val="List Table 6 Colorful - Accent 5"/>
    <w:basedOn w:val="75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2" w:customStyle="1">
    <w:name w:val="List Table 6 Colorful - Accent 6"/>
    <w:basedOn w:val="75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3" w:customStyle="1">
    <w:name w:val="List Table 7 Colorful"/>
    <w:basedOn w:val="75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st Table 7 Colorful - Accent 1"/>
    <w:basedOn w:val="75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List Table 7 Colorful - Accent 2"/>
    <w:basedOn w:val="75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List Table 7 Colorful - Accent 3"/>
    <w:basedOn w:val="75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7" w:customStyle="1">
    <w:name w:val="List Table 7 Colorful - Accent 4"/>
    <w:basedOn w:val="75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8" w:customStyle="1">
    <w:name w:val="List Table 7 Colorful - Accent 5"/>
    <w:basedOn w:val="75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9" w:customStyle="1">
    <w:name w:val="List Table 7 Colorful - Accent 6"/>
    <w:basedOn w:val="75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0" w:customStyle="1">
    <w:name w:val="Lined - Accent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Lined - Accent 1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Lined - Accent 2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Lined - Accent 3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Lined - Accent 4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Lined - Accent 5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Lined - Accent 6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 &amp; Lined - Accent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Bordered &amp; Lined - Accent 1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Bordered &amp; Lined - Accent 2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Bordered &amp; Lined - Accent 3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Bordered &amp; Lined - Accent 4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Bordered &amp; Lined - Accent 5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Bordered &amp; Lined - Accent 6"/>
    <w:basedOn w:val="75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"/>
    <w:basedOn w:val="75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5" w:customStyle="1">
    <w:name w:val="Bordered - Accent 1"/>
    <w:basedOn w:val="75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6" w:customStyle="1">
    <w:name w:val="Bordered - Accent 2"/>
    <w:basedOn w:val="75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7" w:customStyle="1">
    <w:name w:val="Bordered - Accent 3"/>
    <w:basedOn w:val="75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8" w:customStyle="1">
    <w:name w:val="Bordered - Accent 4"/>
    <w:basedOn w:val="75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9" w:customStyle="1">
    <w:name w:val="Bordered - Accent 5"/>
    <w:basedOn w:val="75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0" w:customStyle="1">
    <w:name w:val="Bordered - Accent 6"/>
    <w:basedOn w:val="75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1">
    <w:name w:val="footnote text"/>
    <w:basedOn w:val="741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basedOn w:val="751"/>
    <w:uiPriority w:val="99"/>
    <w:unhideWhenUsed/>
    <w:rPr>
      <w:vertAlign w:val="superscript"/>
    </w:rPr>
  </w:style>
  <w:style w:type="paragraph" w:styleId="904">
    <w:name w:val="endnote text"/>
    <w:basedOn w:val="741"/>
    <w:link w:val="905"/>
    <w:uiPriority w:val="99"/>
    <w:semiHidden/>
    <w:unhideWhenUsed/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basedOn w:val="751"/>
    <w:uiPriority w:val="99"/>
    <w:semiHidden/>
    <w:unhideWhenUsed/>
    <w:rPr>
      <w:vertAlign w:val="superscript"/>
    </w:rPr>
  </w:style>
  <w:style w:type="paragraph" w:styleId="907">
    <w:name w:val="toc 1"/>
    <w:basedOn w:val="741"/>
    <w:next w:val="741"/>
    <w:uiPriority w:val="39"/>
    <w:unhideWhenUsed/>
    <w:pPr>
      <w:spacing w:after="57"/>
    </w:pPr>
  </w:style>
  <w:style w:type="paragraph" w:styleId="908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09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0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1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2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3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4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15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41"/>
    <w:next w:val="741"/>
    <w:uiPriority w:val="99"/>
    <w:unhideWhenUsed/>
  </w:style>
  <w:style w:type="paragraph" w:styleId="918">
    <w:name w:val="Balloon Text"/>
    <w:basedOn w:val="741"/>
    <w:link w:val="919"/>
    <w:uiPriority w:val="99"/>
    <w:unhideWhenUsed/>
    <w:rPr>
      <w:rFonts w:ascii="Tahoma" w:hAnsi="Tahoma" w:cs="Tahoma"/>
      <w:sz w:val="16"/>
      <w:szCs w:val="16"/>
    </w:rPr>
  </w:style>
  <w:style w:type="character" w:styleId="919" w:customStyle="1">
    <w:name w:val="Текст выноски Знак"/>
    <w:basedOn w:val="751"/>
    <w:link w:val="918"/>
    <w:uiPriority w:val="99"/>
    <w:rPr>
      <w:rFonts w:ascii="Tahoma" w:hAnsi="Tahoma" w:cs="Tahoma"/>
      <w:sz w:val="16"/>
      <w:szCs w:val="16"/>
    </w:rPr>
  </w:style>
  <w:style w:type="paragraph" w:styleId="920">
    <w:name w:val="Header"/>
    <w:basedOn w:val="741"/>
    <w:link w:val="9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1" w:customStyle="1">
    <w:name w:val="Верхний колонтитул Знак"/>
    <w:basedOn w:val="751"/>
    <w:link w:val="920"/>
    <w:uiPriority w:val="99"/>
  </w:style>
  <w:style w:type="paragraph" w:styleId="922">
    <w:name w:val="Footer"/>
    <w:basedOn w:val="741"/>
    <w:link w:val="9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751"/>
    <w:link w:val="922"/>
    <w:uiPriority w:val="99"/>
  </w:style>
  <w:style w:type="numbering" w:styleId="924" w:customStyle="1">
    <w:name w:val="Нет списка1"/>
    <w:next w:val="753"/>
    <w:uiPriority w:val="99"/>
    <w:semiHidden/>
    <w:unhideWhenUsed/>
  </w:style>
  <w:style w:type="paragraph" w:styleId="925" w:customStyle="1">
    <w:name w:val="ConsPlusNormal"/>
    <w:pPr>
      <w:jc w:val="left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926" w:customStyle="1">
    <w:name w:val="ConsPlusNonforma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7" w:customStyle="1">
    <w:name w:val="ConsPlusTitle"/>
    <w:pPr>
      <w:jc w:val="left"/>
      <w:widowControl w:val="off"/>
    </w:pPr>
    <w:rPr>
      <w:rFonts w:ascii="Calibri" w:hAnsi="Calibri" w:eastAsia="Times New Roman" w:cs="Calibri"/>
      <w:b/>
      <w:sz w:val="22"/>
      <w:szCs w:val="20"/>
      <w:lang w:eastAsia="ru-RU"/>
    </w:rPr>
  </w:style>
  <w:style w:type="paragraph" w:styleId="928" w:customStyle="1">
    <w:name w:val="ConsPlusCell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9" w:customStyle="1">
    <w:name w:val="ConsPlusDocList"/>
    <w:pPr>
      <w:jc w:val="left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930" w:customStyle="1">
    <w:name w:val="ConsPlusTitlePage"/>
    <w:pPr>
      <w:jc w:val="left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31" w:customStyle="1">
    <w:name w:val="ConsPlusJurTerm"/>
    <w:pPr>
      <w:jc w:val="left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32" w:customStyle="1">
    <w:name w:val="ConsPlusTextList"/>
    <w:pPr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933" w:customStyle="1">
    <w:name w:val="Нет списка11"/>
    <w:next w:val="753"/>
    <w:uiPriority w:val="99"/>
    <w:semiHidden/>
    <w:unhideWhenUsed/>
  </w:style>
  <w:style w:type="table" w:styleId="934">
    <w:name w:val="Table Grid"/>
    <w:basedOn w:val="752"/>
    <w:uiPriority w:val="99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5">
    <w:name w:val="List Paragraph"/>
    <w:basedOn w:val="741"/>
    <w:uiPriority w:val="99"/>
    <w:qFormat/>
    <w:pPr>
      <w:contextualSpacing/>
      <w:ind w:left="720"/>
      <w:jc w:val="left"/>
      <w:spacing w:after="160" w:line="259" w:lineRule="auto"/>
    </w:pPr>
    <w:rPr>
      <w:rFonts w:ascii="Calibri" w:hAnsi="Calibri"/>
      <w:sz w:val="22"/>
      <w:szCs w:val="22"/>
    </w:rPr>
  </w:style>
  <w:style w:type="paragraph" w:styleId="936" w:customStyle="1">
    <w:name w:val="Верхний колонтитул1"/>
    <w:basedOn w:val="741"/>
    <w:next w:val="920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paragraph" w:styleId="937" w:customStyle="1">
    <w:name w:val="Нижний колонтитул1"/>
    <w:basedOn w:val="741"/>
    <w:next w:val="922"/>
    <w:uiPriority w:val="99"/>
    <w:unhideWhenUsed/>
    <w:pPr>
      <w:jc w:val="left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numbering" w:styleId="938" w:customStyle="1">
    <w:name w:val="Нет списка111"/>
    <w:next w:val="753"/>
    <w:uiPriority w:val="99"/>
    <w:semiHidden/>
    <w:unhideWhenUsed/>
  </w:style>
  <w:style w:type="paragraph" w:styleId="939" w:customStyle="1">
    <w:name w:val="Абзац списка1"/>
    <w:basedOn w:val="741"/>
    <w:next w:val="935"/>
    <w:uiPriority w:val="99"/>
    <w:qFormat/>
    <w:pPr>
      <w:contextualSpacing/>
      <w:ind w:left="720"/>
      <w:jc w:val="left"/>
      <w:spacing w:after="160" w:line="259" w:lineRule="auto"/>
    </w:pPr>
    <w:rPr>
      <w:rFonts w:ascii="Calibri" w:hAnsi="Calibri"/>
      <w:sz w:val="22"/>
      <w:szCs w:val="22"/>
    </w:rPr>
  </w:style>
  <w:style w:type="character" w:styleId="940" w:customStyle="1">
    <w:name w:val="Верхний колонтитул Знак1"/>
    <w:basedOn w:val="751"/>
    <w:uiPriority w:val="99"/>
    <w:semiHidden/>
  </w:style>
  <w:style w:type="character" w:styleId="941" w:customStyle="1">
    <w:name w:val="Нижний колонтитул Знак1"/>
    <w:basedOn w:val="751"/>
    <w:uiPriority w:val="99"/>
    <w:semiHidden/>
  </w:style>
  <w:style w:type="paragraph" w:styleId="942">
    <w:name w:val="Document Map"/>
    <w:basedOn w:val="741"/>
    <w:link w:val="943"/>
    <w:uiPriority w:val="99"/>
    <w:semiHidden/>
    <w:unhideWhenUsed/>
    <w:pPr>
      <w:jc w:val="left"/>
    </w:pPr>
    <w:rPr>
      <w:rFonts w:ascii="Tahoma" w:hAnsi="Tahoma" w:cs="Tahoma"/>
      <w:sz w:val="16"/>
      <w:szCs w:val="16"/>
    </w:rPr>
  </w:style>
  <w:style w:type="character" w:styleId="943" w:customStyle="1">
    <w:name w:val="Схема документа Знак"/>
    <w:basedOn w:val="751"/>
    <w:link w:val="942"/>
    <w:uiPriority w:val="99"/>
    <w:semiHidden/>
    <w:rPr>
      <w:rFonts w:ascii="Tahoma" w:hAnsi="Tahoma" w:cs="Tahoma"/>
      <w:sz w:val="16"/>
      <w:szCs w:val="16"/>
    </w:rPr>
  </w:style>
  <w:style w:type="numbering" w:styleId="944" w:customStyle="1">
    <w:name w:val="Нет списка2"/>
    <w:next w:val="753"/>
    <w:uiPriority w:val="99"/>
    <w:semiHidden/>
    <w:unhideWhenUsed/>
  </w:style>
  <w:style w:type="numbering" w:styleId="945" w:customStyle="1">
    <w:name w:val="Нет списка3"/>
    <w:next w:val="753"/>
    <w:uiPriority w:val="99"/>
    <w:semiHidden/>
    <w:unhideWhenUsed/>
  </w:style>
  <w:style w:type="numbering" w:styleId="946" w:customStyle="1">
    <w:name w:val="Нет списка4"/>
    <w:next w:val="753"/>
    <w:uiPriority w:val="99"/>
    <w:semiHidden/>
    <w:unhideWhenUsed/>
  </w:style>
  <w:style w:type="numbering" w:styleId="947" w:customStyle="1">
    <w:name w:val="Нет списка12"/>
    <w:next w:val="753"/>
    <w:uiPriority w:val="99"/>
    <w:semiHidden/>
    <w:unhideWhenUsed/>
  </w:style>
  <w:style w:type="table" w:styleId="948" w:customStyle="1">
    <w:name w:val="Сетка таблицы1"/>
    <w:basedOn w:val="752"/>
    <w:next w:val="93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49" w:customStyle="1">
    <w:name w:val="Нет списка112"/>
    <w:next w:val="753"/>
    <w:uiPriority w:val="99"/>
    <w:semiHidden/>
    <w:unhideWhenUsed/>
  </w:style>
  <w:style w:type="numbering" w:styleId="950" w:customStyle="1">
    <w:name w:val="Нет списка21"/>
    <w:next w:val="753"/>
    <w:uiPriority w:val="99"/>
    <w:semiHidden/>
    <w:unhideWhenUsed/>
  </w:style>
  <w:style w:type="numbering" w:styleId="951" w:customStyle="1">
    <w:name w:val="Нет списка31"/>
    <w:next w:val="753"/>
    <w:uiPriority w:val="99"/>
    <w:semiHidden/>
    <w:unhideWhenUsed/>
  </w:style>
  <w:style w:type="character" w:styleId="952" w:customStyle="1">
    <w:name w:val="Заголовок 1 Знак"/>
    <w:basedOn w:val="751"/>
    <w:link w:val="742"/>
    <w:uiPriority w:val="99"/>
    <w:rPr>
      <w:rFonts w:eastAsia="Calibri"/>
      <w:b/>
      <w:bCs/>
      <w:sz w:val="48"/>
      <w:szCs w:val="48"/>
      <w:lang w:eastAsia="ru-RU"/>
    </w:rPr>
  </w:style>
  <w:style w:type="character" w:styleId="953" w:customStyle="1">
    <w:name w:val="Заголовок 3 Знак"/>
    <w:basedOn w:val="751"/>
    <w:link w:val="744"/>
    <w:uiPriority w:val="99"/>
    <w:rPr>
      <w:rFonts w:eastAsia="Calibri"/>
      <w:b/>
      <w:bCs/>
      <w:sz w:val="27"/>
      <w:szCs w:val="27"/>
      <w:lang w:eastAsia="ru-RU"/>
    </w:rPr>
  </w:style>
  <w:style w:type="paragraph" w:styleId="954" w:customStyle="1">
    <w:name w:val="Heading"/>
    <w:uiPriority w:val="99"/>
    <w:pPr>
      <w:jc w:val="left"/>
      <w:widowControl w:val="off"/>
    </w:pPr>
    <w:rPr>
      <w:rFonts w:ascii="Arial" w:hAnsi="Arial" w:eastAsia="Times New Roman" w:cs="Arial"/>
      <w:b/>
      <w:bCs/>
      <w:sz w:val="22"/>
      <w:szCs w:val="22"/>
      <w:lang w:eastAsia="ru-RU"/>
    </w:rPr>
  </w:style>
  <w:style w:type="paragraph" w:styleId="955" w:customStyle="1">
    <w:name w:val="Preformat"/>
    <w:uiPriority w:val="99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56">
    <w:name w:val="Hyperlink"/>
    <w:uiPriority w:val="99"/>
    <w:rPr>
      <w:rFonts w:ascii="Arial" w:hAnsi="Arial" w:cs="Times New Roman"/>
      <w:i/>
      <w:sz w:val="18"/>
    </w:rPr>
  </w:style>
  <w:style w:type="paragraph" w:styleId="957" w:customStyle="1">
    <w:name w:val="Context"/>
    <w:uiPriority w:val="99"/>
    <w:pPr>
      <w:jc w:val="left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958">
    <w:name w:val="HTML Preformatted"/>
    <w:basedOn w:val="741"/>
    <w:link w:val="959"/>
    <w:uiPriority w:val="99"/>
    <w:pPr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/>
      <w:sz w:val="20"/>
      <w:szCs w:val="20"/>
      <w:lang w:eastAsia="zh-CN"/>
    </w:rPr>
  </w:style>
  <w:style w:type="character" w:styleId="959" w:customStyle="1">
    <w:name w:val="Стандартный HTML Знак"/>
    <w:basedOn w:val="751"/>
    <w:link w:val="958"/>
    <w:uiPriority w:val="99"/>
    <w:rPr>
      <w:rFonts w:ascii="Courier New" w:hAnsi="Courier New" w:eastAsia="SimSun"/>
      <w:sz w:val="20"/>
      <w:szCs w:val="20"/>
      <w:lang w:eastAsia="zh-CN"/>
    </w:rPr>
  </w:style>
  <w:style w:type="paragraph" w:styleId="960">
    <w:name w:val="Body Text"/>
    <w:basedOn w:val="741"/>
    <w:link w:val="961"/>
    <w:uiPriority w:val="99"/>
    <w:semiHidden/>
    <w:pPr>
      <w:jc w:val="left"/>
      <w:spacing w:after="120"/>
    </w:pPr>
    <w:rPr>
      <w:rFonts w:eastAsia="Calibri"/>
      <w:sz w:val="24"/>
      <w:szCs w:val="24"/>
      <w:lang w:eastAsia="ru-RU"/>
    </w:rPr>
  </w:style>
  <w:style w:type="character" w:styleId="961" w:customStyle="1">
    <w:name w:val="Основной текст Знак"/>
    <w:basedOn w:val="751"/>
    <w:link w:val="960"/>
    <w:uiPriority w:val="99"/>
    <w:semiHidden/>
    <w:rPr>
      <w:rFonts w:eastAsia="Calibri"/>
      <w:sz w:val="24"/>
      <w:szCs w:val="24"/>
      <w:lang w:eastAsia="ru-RU"/>
    </w:rPr>
  </w:style>
  <w:style w:type="paragraph" w:styleId="962">
    <w:name w:val="Body Text 3"/>
    <w:basedOn w:val="741"/>
    <w:link w:val="963"/>
    <w:uiPriority w:val="99"/>
    <w:semiHidden/>
    <w:rPr>
      <w:rFonts w:eastAsia="Calibri"/>
      <w:lang w:eastAsia="ru-RU"/>
    </w:rPr>
  </w:style>
  <w:style w:type="character" w:styleId="963" w:customStyle="1">
    <w:name w:val="Основной текст 3 Знак"/>
    <w:basedOn w:val="751"/>
    <w:link w:val="962"/>
    <w:uiPriority w:val="99"/>
    <w:semiHidden/>
    <w:rPr>
      <w:rFonts w:eastAsia="Calibri"/>
      <w:lang w:eastAsia="ru-RU"/>
    </w:rPr>
  </w:style>
  <w:style w:type="character" w:styleId="964">
    <w:name w:val="page number"/>
    <w:uiPriority w:val="99"/>
    <w:rPr>
      <w:rFonts w:cs="Times New Roman"/>
    </w:rPr>
  </w:style>
  <w:style w:type="paragraph" w:styleId="965">
    <w:name w:val="Normal (Web)"/>
    <w:basedOn w:val="741"/>
    <w:uiPriority w:val="99"/>
    <w:semiHidden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966" w:customStyle="1">
    <w:name w:val="Знак Знак7"/>
    <w:uiPriority w:val="99"/>
    <w:rPr>
      <w:b/>
      <w:sz w:val="48"/>
      <w:lang w:val="ru-RU" w:eastAsia="ru-RU"/>
    </w:rPr>
  </w:style>
  <w:style w:type="character" w:styleId="967" w:customStyle="1">
    <w:name w:val="Знак Знак6"/>
    <w:uiPriority w:val="99"/>
    <w:rPr>
      <w:b/>
      <w:sz w:val="27"/>
      <w:lang w:val="ru-RU" w:eastAsia="ru-RU"/>
    </w:rPr>
  </w:style>
  <w:style w:type="character" w:styleId="968" w:customStyle="1">
    <w:name w:val="Знак Знак5"/>
    <w:uiPriority w:val="99"/>
    <w:rPr>
      <w:rFonts w:ascii="Arial" w:hAnsi="Arial"/>
      <w:sz w:val="18"/>
      <w:lang w:val="ru-RU" w:eastAsia="ru-RU"/>
    </w:rPr>
  </w:style>
  <w:style w:type="character" w:styleId="969" w:customStyle="1">
    <w:name w:val="Знак Знак4"/>
    <w:uiPriority w:val="99"/>
    <w:rPr>
      <w:rFonts w:ascii="Arial" w:hAnsi="Arial"/>
      <w:sz w:val="18"/>
      <w:lang w:val="ru-RU" w:eastAsia="ru-RU"/>
    </w:rPr>
  </w:style>
  <w:style w:type="character" w:styleId="970" w:customStyle="1">
    <w:name w:val="Знак Знак3"/>
    <w:uiPriority w:val="99"/>
    <w:rPr>
      <w:rFonts w:ascii="Courier New" w:hAnsi="Courier New" w:eastAsia="SimSun"/>
      <w:lang w:val="ru-RU" w:eastAsia="zh-CN"/>
    </w:rPr>
  </w:style>
  <w:style w:type="character" w:styleId="971" w:customStyle="1">
    <w:name w:val="Знак Знак2"/>
    <w:uiPriority w:val="99"/>
    <w:semiHidden/>
    <w:rPr>
      <w:sz w:val="24"/>
      <w:lang w:val="ru-RU" w:eastAsia="ru-RU"/>
    </w:rPr>
  </w:style>
  <w:style w:type="character" w:styleId="972" w:customStyle="1">
    <w:name w:val="Знак Знак1"/>
    <w:uiPriority w:val="99"/>
    <w:semiHidden/>
    <w:rPr>
      <w:sz w:val="28"/>
      <w:lang w:val="ru-RU" w:eastAsia="ru-RU"/>
    </w:rPr>
  </w:style>
  <w:style w:type="character" w:styleId="973" w:customStyle="1">
    <w:name w:val="Знак Знак"/>
    <w:uiPriority w:val="99"/>
    <w:semiHidden/>
    <w:rPr>
      <w:rFonts w:ascii="Segoe UI" w:hAnsi="Segoe UI"/>
      <w:sz w:val="18"/>
      <w:lang w:val="ru-RU" w:eastAsia="ru-RU"/>
    </w:rPr>
  </w:style>
  <w:style w:type="character" w:styleId="974" w:customStyle="1">
    <w:name w:val="Знак Знак71"/>
    <w:uiPriority w:val="99"/>
    <w:rPr>
      <w:b/>
      <w:sz w:val="48"/>
      <w:lang w:val="ru-RU" w:eastAsia="ru-RU"/>
    </w:rPr>
  </w:style>
  <w:style w:type="character" w:styleId="975" w:customStyle="1">
    <w:name w:val="Знак Знак61"/>
    <w:uiPriority w:val="99"/>
    <w:rPr>
      <w:b/>
      <w:sz w:val="27"/>
      <w:lang w:val="ru-RU" w:eastAsia="ru-RU"/>
    </w:rPr>
  </w:style>
  <w:style w:type="character" w:styleId="976" w:customStyle="1">
    <w:name w:val="Знак Знак51"/>
    <w:uiPriority w:val="99"/>
    <w:rPr>
      <w:rFonts w:ascii="Arial" w:hAnsi="Arial"/>
      <w:sz w:val="18"/>
      <w:lang w:val="ru-RU" w:eastAsia="ru-RU"/>
    </w:rPr>
  </w:style>
  <w:style w:type="character" w:styleId="977" w:customStyle="1">
    <w:name w:val="Знак Знак41"/>
    <w:uiPriority w:val="99"/>
    <w:rPr>
      <w:rFonts w:ascii="Arial" w:hAnsi="Arial"/>
      <w:sz w:val="18"/>
      <w:lang w:val="ru-RU" w:eastAsia="ru-RU"/>
    </w:rPr>
  </w:style>
  <w:style w:type="character" w:styleId="978" w:customStyle="1">
    <w:name w:val="Знак Знак31"/>
    <w:uiPriority w:val="99"/>
    <w:rPr>
      <w:rFonts w:ascii="Courier New" w:hAnsi="Courier New" w:eastAsia="SimSun"/>
      <w:lang w:val="ru-RU" w:eastAsia="zh-CN"/>
    </w:rPr>
  </w:style>
  <w:style w:type="character" w:styleId="979" w:customStyle="1">
    <w:name w:val="Знак Знак21"/>
    <w:uiPriority w:val="99"/>
    <w:semiHidden/>
    <w:rPr>
      <w:sz w:val="24"/>
      <w:lang w:val="ru-RU" w:eastAsia="ru-RU"/>
    </w:rPr>
  </w:style>
  <w:style w:type="character" w:styleId="980" w:customStyle="1">
    <w:name w:val="Знак Знак11"/>
    <w:uiPriority w:val="99"/>
    <w:semiHidden/>
    <w:rPr>
      <w:sz w:val="28"/>
      <w:lang w:val="ru-RU" w:eastAsia="ru-RU"/>
    </w:rPr>
  </w:style>
  <w:style w:type="character" w:styleId="981" w:customStyle="1">
    <w:name w:val="Знак Знак8"/>
    <w:uiPriority w:val="99"/>
    <w:semiHidden/>
    <w:rPr>
      <w:rFonts w:ascii="Segoe UI" w:hAnsi="Segoe UI"/>
      <w:sz w:val="18"/>
      <w:lang w:val="ru-RU" w:eastAsia="ru-RU"/>
    </w:rPr>
  </w:style>
  <w:style w:type="character" w:styleId="982" w:customStyle="1">
    <w:name w:val="Знак Знак72"/>
    <w:uiPriority w:val="99"/>
    <w:rPr>
      <w:b/>
      <w:sz w:val="48"/>
      <w:lang w:val="ru-RU" w:eastAsia="ru-RU"/>
    </w:rPr>
  </w:style>
  <w:style w:type="character" w:styleId="983" w:customStyle="1">
    <w:name w:val="Знак Знак62"/>
    <w:uiPriority w:val="99"/>
    <w:rPr>
      <w:b/>
      <w:sz w:val="27"/>
      <w:lang w:val="ru-RU" w:eastAsia="ru-RU"/>
    </w:rPr>
  </w:style>
  <w:style w:type="character" w:styleId="984" w:customStyle="1">
    <w:name w:val="Знак Знак52"/>
    <w:uiPriority w:val="99"/>
    <w:rPr>
      <w:rFonts w:ascii="Arial" w:hAnsi="Arial"/>
      <w:sz w:val="18"/>
      <w:lang w:val="ru-RU" w:eastAsia="ru-RU"/>
    </w:rPr>
  </w:style>
  <w:style w:type="character" w:styleId="985" w:customStyle="1">
    <w:name w:val="Знак Знак42"/>
    <w:uiPriority w:val="99"/>
    <w:rPr>
      <w:rFonts w:ascii="Arial" w:hAnsi="Arial"/>
      <w:sz w:val="18"/>
      <w:lang w:val="ru-RU" w:eastAsia="ru-RU"/>
    </w:rPr>
  </w:style>
  <w:style w:type="character" w:styleId="986" w:customStyle="1">
    <w:name w:val="Знак Знак32"/>
    <w:uiPriority w:val="99"/>
    <w:rPr>
      <w:rFonts w:ascii="Courier New" w:hAnsi="Courier New" w:eastAsia="SimSun"/>
      <w:lang w:val="ru-RU" w:eastAsia="zh-CN"/>
    </w:rPr>
  </w:style>
  <w:style w:type="character" w:styleId="987" w:customStyle="1">
    <w:name w:val="Знак Знак22"/>
    <w:uiPriority w:val="99"/>
    <w:semiHidden/>
    <w:rPr>
      <w:sz w:val="24"/>
      <w:lang w:val="ru-RU" w:eastAsia="ru-RU"/>
    </w:rPr>
  </w:style>
  <w:style w:type="character" w:styleId="988" w:customStyle="1">
    <w:name w:val="Знак Знак12"/>
    <w:uiPriority w:val="99"/>
    <w:semiHidden/>
    <w:rPr>
      <w:sz w:val="28"/>
      <w:lang w:val="ru-RU" w:eastAsia="ru-RU"/>
    </w:rPr>
  </w:style>
  <w:style w:type="character" w:styleId="989" w:customStyle="1">
    <w:name w:val="Знак Знак9"/>
    <w:uiPriority w:val="99"/>
    <w:semiHidden/>
    <w:rPr>
      <w:rFonts w:ascii="Segoe UI" w:hAnsi="Segoe UI"/>
      <w:sz w:val="18"/>
      <w:lang w:val="ru-RU" w:eastAsia="ru-RU"/>
    </w:rPr>
  </w:style>
  <w:style w:type="character" w:styleId="990" w:customStyle="1">
    <w:name w:val="Знак Знак73"/>
    <w:uiPriority w:val="99"/>
    <w:rPr>
      <w:b/>
      <w:sz w:val="48"/>
      <w:lang w:val="ru-RU" w:eastAsia="ru-RU"/>
    </w:rPr>
  </w:style>
  <w:style w:type="character" w:styleId="991" w:customStyle="1">
    <w:name w:val="Знак Знак63"/>
    <w:uiPriority w:val="99"/>
    <w:rPr>
      <w:b/>
      <w:sz w:val="27"/>
      <w:lang w:val="ru-RU" w:eastAsia="ru-RU"/>
    </w:rPr>
  </w:style>
  <w:style w:type="character" w:styleId="992" w:customStyle="1">
    <w:name w:val="Знак Знак53"/>
    <w:uiPriority w:val="99"/>
    <w:rPr>
      <w:rFonts w:ascii="Arial" w:hAnsi="Arial"/>
      <w:sz w:val="18"/>
      <w:lang w:val="ru-RU" w:eastAsia="ru-RU"/>
    </w:rPr>
  </w:style>
  <w:style w:type="character" w:styleId="993" w:customStyle="1">
    <w:name w:val="Знак Знак43"/>
    <w:uiPriority w:val="99"/>
    <w:rPr>
      <w:rFonts w:ascii="Arial" w:hAnsi="Arial"/>
      <w:sz w:val="18"/>
      <w:lang w:val="ru-RU" w:eastAsia="ru-RU"/>
    </w:rPr>
  </w:style>
  <w:style w:type="character" w:styleId="994" w:customStyle="1">
    <w:name w:val="Знак Знак33"/>
    <w:uiPriority w:val="99"/>
    <w:rPr>
      <w:rFonts w:ascii="Courier New" w:hAnsi="Courier New" w:eastAsia="SimSun"/>
      <w:lang w:val="ru-RU" w:eastAsia="zh-CN"/>
    </w:rPr>
  </w:style>
  <w:style w:type="character" w:styleId="995" w:customStyle="1">
    <w:name w:val="Знак Знак23"/>
    <w:uiPriority w:val="99"/>
    <w:semiHidden/>
    <w:rPr>
      <w:sz w:val="24"/>
      <w:lang w:val="ru-RU" w:eastAsia="ru-RU"/>
    </w:rPr>
  </w:style>
  <w:style w:type="character" w:styleId="996" w:customStyle="1">
    <w:name w:val="Знак Знак13"/>
    <w:uiPriority w:val="99"/>
    <w:semiHidden/>
    <w:rPr>
      <w:sz w:val="28"/>
      <w:lang w:val="ru-RU" w:eastAsia="ru-RU"/>
    </w:rPr>
  </w:style>
  <w:style w:type="character" w:styleId="997" w:customStyle="1">
    <w:name w:val="Знак Знак10"/>
    <w:uiPriority w:val="99"/>
    <w:semiHidden/>
    <w:rPr>
      <w:rFonts w:ascii="Segoe UI" w:hAnsi="Segoe UI"/>
      <w:sz w:val="18"/>
      <w:lang w:val="ru-RU" w:eastAsia="ru-RU"/>
    </w:rPr>
  </w:style>
  <w:style w:type="character" w:styleId="998" w:customStyle="1">
    <w:name w:val="Знак Знак74"/>
    <w:uiPriority w:val="99"/>
    <w:rPr>
      <w:b/>
      <w:sz w:val="48"/>
      <w:lang w:val="ru-RU" w:eastAsia="ru-RU"/>
    </w:rPr>
  </w:style>
  <w:style w:type="character" w:styleId="999" w:customStyle="1">
    <w:name w:val="Знак Знак64"/>
    <w:uiPriority w:val="99"/>
    <w:rPr>
      <w:b/>
      <w:sz w:val="27"/>
      <w:lang w:val="ru-RU" w:eastAsia="ru-RU"/>
    </w:rPr>
  </w:style>
  <w:style w:type="character" w:styleId="1000" w:customStyle="1">
    <w:name w:val="Знак Знак54"/>
    <w:uiPriority w:val="99"/>
    <w:rPr>
      <w:rFonts w:ascii="Arial" w:hAnsi="Arial"/>
      <w:sz w:val="18"/>
      <w:lang w:val="ru-RU" w:eastAsia="ru-RU"/>
    </w:rPr>
  </w:style>
  <w:style w:type="character" w:styleId="1001" w:customStyle="1">
    <w:name w:val="Знак Знак44"/>
    <w:uiPriority w:val="99"/>
    <w:rPr>
      <w:rFonts w:ascii="Arial" w:hAnsi="Arial"/>
      <w:sz w:val="18"/>
      <w:lang w:val="ru-RU" w:eastAsia="ru-RU"/>
    </w:rPr>
  </w:style>
  <w:style w:type="character" w:styleId="1002" w:customStyle="1">
    <w:name w:val="Знак Знак34"/>
    <w:uiPriority w:val="99"/>
    <w:rPr>
      <w:rFonts w:ascii="Courier New" w:hAnsi="Courier New" w:eastAsia="SimSun"/>
      <w:lang w:val="ru-RU" w:eastAsia="zh-CN"/>
    </w:rPr>
  </w:style>
  <w:style w:type="character" w:styleId="1003" w:customStyle="1">
    <w:name w:val="Знак Знак24"/>
    <w:uiPriority w:val="99"/>
    <w:semiHidden/>
    <w:rPr>
      <w:sz w:val="24"/>
      <w:lang w:val="ru-RU" w:eastAsia="ru-RU"/>
    </w:rPr>
  </w:style>
  <w:style w:type="character" w:styleId="1004" w:customStyle="1">
    <w:name w:val="Знак Знак15"/>
    <w:uiPriority w:val="99"/>
    <w:semiHidden/>
    <w:rPr>
      <w:sz w:val="28"/>
      <w:lang w:val="ru-RU" w:eastAsia="ru-RU"/>
    </w:rPr>
  </w:style>
  <w:style w:type="character" w:styleId="1005" w:customStyle="1">
    <w:name w:val="Знак Знак14"/>
    <w:uiPriority w:val="99"/>
    <w:semiHidden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28B01FCC14AF5E50BC7D73CCF7216C61F5C30DBD50AE9327A3C7984D189DC30B74B2380B85BA3D7BD5098F5A3F180CB3TBL2G" TargetMode="External"/><Relationship Id="rId13" Type="http://schemas.openxmlformats.org/officeDocument/2006/relationships/hyperlink" Target="consultantplus://offline/ref=6AB5C297A89DE1E69413788E86204B5B6D049C35BDAF0AF736B6B224636D4C8581A2F665C0F159AA441CDD410EL8NCG" TargetMode="External"/><Relationship Id="rId14" Type="http://schemas.openxmlformats.org/officeDocument/2006/relationships/hyperlink" Target="consultantplus://offline/ref=6AB5C297A89DE1E69413788E86204B5B6D049630BCAD0AF736B6B224636D4C8581A2F665C0F159AA441CDD410EL8NCG" TargetMode="External"/><Relationship Id="rId15" Type="http://schemas.openxmlformats.org/officeDocument/2006/relationships/hyperlink" Target="consultantplus://offline/ref=6AB5C297A89DE1E69413788E86204B5B6A0C9D37BDAF0AF736B6B224636D4C8581A2F665C0F159AA441CDD410EL8NCG" TargetMode="External"/><Relationship Id="rId16" Type="http://schemas.openxmlformats.org/officeDocument/2006/relationships/hyperlink" Target="consultantplus://offline/ref=6AB5C297A89DE1E69413788E86204B5B6D049F34BBA00AF736B6B224636D4C8581A2F665C0F159AA441CDD410EL8NCG" TargetMode="External"/><Relationship Id="rId17" Type="http://schemas.openxmlformats.org/officeDocument/2006/relationships/hyperlink" Target="consultantplus://offline/ref=6AB5C297A89DE1E69413788E86204B5B6D099E33B9AD0AF736B6B224636D4C8593A2AE69C5F14CFE16468A4C0D8632DD59C3191DACL8N9G" TargetMode="External"/><Relationship Id="rId18" Type="http://schemas.openxmlformats.org/officeDocument/2006/relationships/hyperlink" Target="consultantplus://offline/ref=6AB5C297A89DE1E694136683904C11546807C13CBBAC01A269E9E979346446D2D4EDF73985AC4AAB4F1CDF42128C2CDFL5N8G" TargetMode="External"/><Relationship Id="rId19" Type="http://schemas.openxmlformats.org/officeDocument/2006/relationships/hyperlink" Target="consultantplus://offline/ref=6AB5C297A89DE1E69413788E86204B5B6D0B9A39BDAA0AF736B6B224636D4C8581A2F665C0F159AA441CDD410EL8NC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38B5-042A-4680-8171-B6F46E7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Спичак Татьяна Викторовна</dc:creator>
  <cp:revision>37</cp:revision>
  <dcterms:created xsi:type="dcterms:W3CDTF">2022-12-22T04:25:00Z</dcterms:created>
  <dcterms:modified xsi:type="dcterms:W3CDTF">2023-02-28T07:34:51Z</dcterms:modified>
</cp:coreProperties>
</file>